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EC" w:rsidRDefault="009F3AEC" w:rsidP="009F3AE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Регламент</w:t>
      </w:r>
    </w:p>
    <w:p w:rsidR="009F3AEC" w:rsidRDefault="009F3AEC" w:rsidP="009F3A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согласования субподрядных организаций</w:t>
      </w:r>
    </w:p>
    <w:bookmarkEnd w:id="0"/>
    <w:p w:rsidR="009F3AEC" w:rsidRDefault="009F3AEC" w:rsidP="009F3AEC">
      <w:pPr>
        <w:jc w:val="center"/>
        <w:rPr>
          <w:rFonts w:ascii="Arial" w:hAnsi="Arial" w:cs="Arial"/>
          <w:sz w:val="22"/>
          <w:szCs w:val="22"/>
        </w:rPr>
      </w:pP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1. </w:t>
      </w:r>
      <w:r>
        <w:rPr>
          <w:rFonts w:ascii="Arial" w:hAnsi="Arial" w:cs="Arial"/>
        </w:rPr>
        <w:t>Подрядчик (Исполнитель) вправе привлекать субподрядные организации для выполнения работ по настоящему договору только после предварительного письменного согласования кандидатуры субподрядчика с Заказчиком.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2. В случае принятия Подрядчиком </w:t>
      </w:r>
      <w:r>
        <w:rPr>
          <w:rFonts w:ascii="Arial" w:hAnsi="Arial" w:cs="Arial"/>
        </w:rPr>
        <w:t>(Исполнител</w:t>
      </w:r>
      <w:r>
        <w:rPr>
          <w:rFonts w:ascii="Arial" w:hAnsi="Arial" w:cs="Arial"/>
        </w:rPr>
        <w:t>ем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решения о привлечении к выполнению работ по настоящему договору субподрядной организации, Подрядчик </w:t>
      </w:r>
      <w:r>
        <w:rPr>
          <w:rFonts w:ascii="Arial" w:hAnsi="Arial" w:cs="Arial"/>
        </w:rPr>
        <w:t xml:space="preserve">(Исполнитель) </w:t>
      </w:r>
      <w:r>
        <w:rPr>
          <w:rFonts w:ascii="Arial" w:hAnsi="Arial" w:cs="Arial"/>
        </w:rPr>
        <w:t xml:space="preserve">направляет в ПАО «ТГК-2» письмо о согласовании соответствующей субподрядной организации. </w:t>
      </w:r>
    </w:p>
    <w:p w:rsidR="009F3AEC" w:rsidRDefault="009F3AEC" w:rsidP="009F3AE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Письмо должно содержать подробное мотивированное заключение о том, почему именно данная субподрядная организация выбрана Подрядчиком</w:t>
      </w:r>
      <w:r>
        <w:rPr>
          <w:rFonts w:ascii="Arial" w:hAnsi="Arial" w:cs="Arial"/>
        </w:rPr>
        <w:t xml:space="preserve"> (Исполнител</w:t>
      </w:r>
      <w:r>
        <w:rPr>
          <w:rFonts w:ascii="Arial" w:hAnsi="Arial" w:cs="Arial"/>
        </w:rPr>
        <w:t>ем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для выполнения работ по настоящему договору, с указанием критериев, по которым производился выбор, а также процент планируемых к выполнению субподрядчиком работ, в общем размере работ по договору генподряда. </w:t>
      </w:r>
    </w:p>
    <w:p w:rsidR="009F3AEC" w:rsidRDefault="009F3AEC" w:rsidP="009F3AE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К письму прилагаются копии следующих документов субподрядной организации: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Устава;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Учредительного договора (если контрагент - юридическое лицо, созданное в форме Общества с ограниченной ответственностью двумя или более участниками);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Положения о филиале (в случае наличия);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Свидетельства о государственной регистрации (включении в единый государственный реестр юридических лиц);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Свидетельства о постановке на налоговый учет;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Документа, подтверждающего полномочия руководителя организации (выписка из протокола /решения/, приказ о назначении, копия паспорта директора);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Доверенности на право заключения договора (в необходимых случаях);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Лицензии с приложением (в необходимом случае);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-документы, подтверждающие наличие членства в СРО;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выданной территориальным органом ФНС России, в том числе в форме электронного документа, подписанного усиленной квалифицированной электронной подписью ИФНС России (код по КНД 1120101), полученной не ранее чем за один месяц до дня обращения;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Pr="001C5F48">
        <w:rPr>
          <w:rFonts w:ascii="Arial" w:hAnsi="Arial" w:cs="Arial"/>
        </w:rPr>
        <w:t>справка о наличии по состоянию на дату формирования справки положительного, отрицательного или нулевого сальдо единого налогового счета такого налогоплательщика, плательщика сбора или налогового аге</w:t>
      </w:r>
      <w:r>
        <w:rPr>
          <w:rFonts w:ascii="Arial" w:hAnsi="Arial" w:cs="Arial"/>
        </w:rPr>
        <w:t>нта (код по КНД 1160082), полученной не ранее чем за один месяц до дня обращения;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Подтверждение наличия у субподрядной организации квалифицированного персонала и технических ресурсов для выполнения работ: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справка о кадровом составе, с указанием должности, образования, стажа, характера выполняемых работ работников; 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ab/>
        <w:t>раздел</w:t>
      </w:r>
      <w:r>
        <w:rPr>
          <w:rFonts w:ascii="Arial" w:eastAsia="Calibri" w:hAnsi="Arial" w:cs="Arial"/>
          <w:sz w:val="22"/>
          <w:szCs w:val="22"/>
          <w:lang w:eastAsia="en-US"/>
        </w:rPr>
        <w:t>ы</w:t>
      </w:r>
      <w:r>
        <w:rPr>
          <w:rFonts w:ascii="Arial" w:hAnsi="Arial" w:cs="Arial"/>
        </w:rPr>
        <w:t xml:space="preserve"> 1 и 2 Расчета сумм налога на доходы физических лиц, исчисленных и удержанных налоговым агентом (форма 6-НДФЛ) (</w:t>
      </w:r>
      <w:r w:rsidRPr="00BB0BF9">
        <w:rPr>
          <w:rFonts w:ascii="Arial" w:hAnsi="Arial" w:cs="Arial"/>
        </w:rPr>
        <w:t>форма по КНД 1151100</w:t>
      </w:r>
      <w:r>
        <w:rPr>
          <w:rFonts w:ascii="Arial" w:hAnsi="Arial" w:cs="Arial"/>
        </w:rPr>
        <w:t xml:space="preserve">) с подтверждением направления в налоговый орган, за последний отчетный период, предшествующий </w:t>
      </w:r>
      <w:r>
        <w:rPr>
          <w:rFonts w:ascii="Arial" w:eastAsia="Calibri" w:hAnsi="Arial" w:cs="Arial"/>
          <w:sz w:val="22"/>
          <w:szCs w:val="22"/>
          <w:lang w:eastAsia="en-US"/>
        </w:rPr>
        <w:t>обращению;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 w:rsidRPr="00BB0BF9">
        <w:rPr>
          <w:rFonts w:ascii="Arial" w:hAnsi="Arial" w:cs="Arial"/>
        </w:rPr>
        <w:t>подраздел 1 раздела 1</w:t>
      </w:r>
      <w:r>
        <w:rPr>
          <w:rFonts w:ascii="Arial" w:hAnsi="Arial" w:cs="Arial"/>
        </w:rPr>
        <w:t xml:space="preserve"> Расчета по страховым взносам (форма по КНД 1151111) с подтверждением направления в налоговый орган за последний </w:t>
      </w:r>
      <w:r>
        <w:rPr>
          <w:rFonts w:ascii="Arial" w:hAnsi="Arial" w:cs="Arial"/>
        </w:rPr>
        <w:lastRenderedPageBreak/>
        <w:t xml:space="preserve">отчетный период, предшествующий </w:t>
      </w:r>
      <w:r>
        <w:rPr>
          <w:rFonts w:ascii="Arial" w:eastAsia="Calibri" w:hAnsi="Arial" w:cs="Arial"/>
          <w:sz w:val="22"/>
          <w:szCs w:val="22"/>
          <w:lang w:eastAsia="en-US"/>
        </w:rPr>
        <w:t>обращению</w:t>
      </w:r>
      <w:r>
        <w:rPr>
          <w:rFonts w:ascii="Arial" w:hAnsi="Arial" w:cs="Arial"/>
        </w:rPr>
        <w:t>;</w:t>
      </w:r>
      <w:r>
        <w:rPr>
          <w:rFonts w:ascii="Arial" w:eastAsia="Calibri" w:hAnsi="Arial" w:cs="Arial"/>
          <w:lang w:eastAsia="en-US"/>
        </w:rPr>
        <w:t xml:space="preserve"> договоры гражданско-правового характера; 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выписки из ЕГРН; 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паспорта транспортных средств; 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договоры аренды материально-технических ресурсов; 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договоры лизинга;</w:t>
      </w:r>
    </w:p>
    <w:p w:rsidR="009F3AEC" w:rsidRDefault="009F3AEC" w:rsidP="009F3AEC">
      <w:pPr>
        <w:numPr>
          <w:ilvl w:val="0"/>
          <w:numId w:val="1"/>
        </w:num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ведомости наличия основных средств и т.д.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В случае отсутствия на сайте ФНС России информации о деятельности в предыдущем году, либо регистрации компании в текущем налоговом периоде, в качестве подтверждения реальности хозяйственной деятельности, запрашивается отчетность по налогу на прибыль и НДС за последний отчётный (налоговый) период, предшествующий дате заключения договора, с подтверждением направления и приема налоговым органом;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подписанный Подрядчиком</w:t>
      </w:r>
      <w:r w:rsidR="006213C7">
        <w:rPr>
          <w:rFonts w:ascii="Arial" w:hAnsi="Arial" w:cs="Arial"/>
        </w:rPr>
        <w:t xml:space="preserve"> </w:t>
      </w:r>
      <w:r w:rsidR="006213C7">
        <w:rPr>
          <w:rFonts w:ascii="Arial" w:hAnsi="Arial" w:cs="Arial"/>
        </w:rPr>
        <w:t>(Исполнител</w:t>
      </w:r>
      <w:r w:rsidR="006213C7">
        <w:rPr>
          <w:rFonts w:ascii="Arial" w:hAnsi="Arial" w:cs="Arial"/>
        </w:rPr>
        <w:t>ем</w:t>
      </w:r>
      <w:r w:rsidR="006213C7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проект соответствующего договора субподряда.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3. При необходимости Заказчик вправе запросить у Подрядчика</w:t>
      </w:r>
      <w:r w:rsidR="006213C7">
        <w:rPr>
          <w:rFonts w:ascii="Arial" w:hAnsi="Arial" w:cs="Arial"/>
        </w:rPr>
        <w:t xml:space="preserve"> (Исполнител</w:t>
      </w:r>
      <w:r w:rsidR="006213C7">
        <w:rPr>
          <w:rFonts w:ascii="Arial" w:hAnsi="Arial" w:cs="Arial"/>
        </w:rPr>
        <w:t>я</w:t>
      </w:r>
      <w:r w:rsidR="006213C7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другие документы по своему усмотрению.</w:t>
      </w:r>
    </w:p>
    <w:p w:rsidR="009F3AEC" w:rsidRDefault="009F3AEC" w:rsidP="009F3A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4. Подрядчик</w:t>
      </w:r>
      <w:r w:rsidR="006213C7">
        <w:rPr>
          <w:rFonts w:ascii="Arial" w:hAnsi="Arial" w:cs="Arial"/>
        </w:rPr>
        <w:t xml:space="preserve"> (Исполнитель) </w:t>
      </w:r>
      <w:r>
        <w:rPr>
          <w:rFonts w:ascii="Arial" w:hAnsi="Arial" w:cs="Arial"/>
        </w:rPr>
        <w:t>вправе заключить договор с соответствующей субподрядной организацией договор субподряда и допустить последнюю к выполнению субподрядных работ только после получения от Заказчика письма за подписью генерального директора ПАО «ТГК-2», либо уполномоченного лица, о согласовании кандидатуры субподрядной организации и проекта договора субподряда. При этом Подрядчик</w:t>
      </w:r>
      <w:r w:rsidR="006213C7">
        <w:rPr>
          <w:rFonts w:ascii="Arial" w:hAnsi="Arial" w:cs="Arial"/>
        </w:rPr>
        <w:t xml:space="preserve"> (Исполнитель) </w:t>
      </w:r>
      <w:r>
        <w:rPr>
          <w:rFonts w:ascii="Arial" w:hAnsi="Arial" w:cs="Arial"/>
        </w:rPr>
        <w:t>может заключить с субподрядной организацией договор субподряда только в редакции, согласованной Заказчиком.</w:t>
      </w:r>
    </w:p>
    <w:p w:rsidR="004545C2" w:rsidRDefault="004545C2"/>
    <w:sectPr w:rsidR="0045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B345C"/>
    <w:multiLevelType w:val="hybridMultilevel"/>
    <w:tmpl w:val="E408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EC"/>
    <w:rsid w:val="004545C2"/>
    <w:rsid w:val="006213C7"/>
    <w:rsid w:val="009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BBA3"/>
  <w15:chartTrackingRefBased/>
  <w15:docId w15:val="{4180628F-CA82-4062-88FD-D3D1D4E8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TGC-2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Камышников Василий Сергеевич</dc:creator>
  <cp:keywords/>
  <dc:description/>
  <cp:lastModifiedBy>Камышников Василий Сергеевич</cp:lastModifiedBy>
  <cp:revision>1</cp:revision>
  <dcterms:created xsi:type="dcterms:W3CDTF">2026-06-22T07:51:00Z</dcterms:created>
  <dcterms:modified xsi:type="dcterms:W3CDTF">2026-06-22T07:56:00Z</dcterms:modified>
</cp:coreProperties>
</file>